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BB" w:rsidRDefault="0077103F">
      <w:pPr>
        <w:jc w:val="left"/>
        <w:rPr>
          <w:rFonts w:ascii="楷体_GB2312" w:eastAsia="楷体_GB2312"/>
          <w:color w:val="000000" w:themeColor="text1"/>
          <w:szCs w:val="21"/>
        </w:rPr>
      </w:pPr>
      <w:r>
        <w:rPr>
          <w:rFonts w:ascii="华文宋体" w:eastAsia="华文宋体" w:hAnsi="华文宋体" w:hint="eastAsia"/>
          <w:b/>
          <w:color w:val="000000" w:themeColor="text1"/>
          <w:sz w:val="28"/>
          <w:szCs w:val="28"/>
        </w:rPr>
        <w:t xml:space="preserve">               </w:t>
      </w:r>
      <w:r>
        <w:rPr>
          <w:rFonts w:ascii="华文宋体" w:eastAsia="华文宋体" w:hAnsi="华文宋体" w:hint="eastAsia"/>
          <w:b/>
          <w:color w:val="000000" w:themeColor="text1"/>
          <w:sz w:val="36"/>
          <w:szCs w:val="36"/>
        </w:rPr>
        <w:t>税务</w:t>
      </w:r>
      <w:proofErr w:type="gramStart"/>
      <w:r>
        <w:rPr>
          <w:rFonts w:ascii="华文宋体" w:eastAsia="华文宋体" w:hAnsi="华文宋体" w:hint="eastAsia"/>
          <w:b/>
          <w:color w:val="000000" w:themeColor="text1"/>
          <w:sz w:val="36"/>
          <w:szCs w:val="36"/>
        </w:rPr>
        <w:t>师继续</w:t>
      </w:r>
      <w:proofErr w:type="gramEnd"/>
      <w:r>
        <w:rPr>
          <w:rFonts w:ascii="华文宋体" w:eastAsia="华文宋体" w:hAnsi="华文宋体" w:hint="eastAsia"/>
          <w:b/>
          <w:color w:val="000000" w:themeColor="text1"/>
          <w:sz w:val="36"/>
          <w:szCs w:val="36"/>
        </w:rPr>
        <w:t>教育管理办法</w:t>
      </w:r>
    </w:p>
    <w:p w:rsidR="002907BB" w:rsidRDefault="0077103F">
      <w:pPr>
        <w:jc w:val="center"/>
        <w:rPr>
          <w:rFonts w:ascii="楷体_GB2312" w:eastAsia="楷体_GB2312"/>
          <w:b/>
          <w:color w:val="000000" w:themeColor="text1"/>
          <w:sz w:val="32"/>
          <w:szCs w:val="32"/>
        </w:rPr>
      </w:pPr>
      <w:r>
        <w:rPr>
          <w:rFonts w:ascii="楷体_GB2312" w:eastAsia="楷体_GB2312" w:hint="eastAsia"/>
          <w:b/>
          <w:color w:val="000000" w:themeColor="text1"/>
          <w:sz w:val="32"/>
          <w:szCs w:val="32"/>
        </w:rPr>
        <w:t>（</w:t>
      </w:r>
      <w:r>
        <w:rPr>
          <w:rFonts w:ascii="楷体_GB2312" w:eastAsia="楷体_GB2312"/>
          <w:b/>
          <w:color w:val="000000" w:themeColor="text1"/>
          <w:sz w:val="32"/>
          <w:szCs w:val="32"/>
        </w:rPr>
        <w:t>2019</w:t>
      </w:r>
      <w:r>
        <w:rPr>
          <w:rFonts w:ascii="楷体_GB2312" w:eastAsia="楷体_GB2312" w:hint="eastAsia"/>
          <w:b/>
          <w:color w:val="000000" w:themeColor="text1"/>
          <w:sz w:val="32"/>
          <w:szCs w:val="32"/>
        </w:rPr>
        <w:t>年修订）</w:t>
      </w:r>
    </w:p>
    <w:p w:rsidR="002907BB" w:rsidRDefault="002907BB">
      <w:pPr>
        <w:jc w:val="center"/>
        <w:rPr>
          <w:rFonts w:ascii="楷体_GB2312" w:eastAsia="楷体_GB2312"/>
          <w:color w:val="000000" w:themeColor="text1"/>
          <w:szCs w:val="21"/>
        </w:rPr>
      </w:pPr>
    </w:p>
    <w:p w:rsidR="002907BB" w:rsidRDefault="0077103F">
      <w:pPr>
        <w:numPr>
          <w:ilvl w:val="0"/>
          <w:numId w:val="1"/>
        </w:numPr>
        <w:spacing w:line="360" w:lineRule="auto"/>
        <w:jc w:val="center"/>
        <w:rPr>
          <w:rFonts w:ascii="黑体" w:eastAsia="黑体"/>
          <w:color w:val="000000" w:themeColor="text1"/>
          <w:sz w:val="30"/>
          <w:szCs w:val="30"/>
        </w:rPr>
      </w:pPr>
      <w:r>
        <w:rPr>
          <w:rFonts w:ascii="黑体" w:eastAsia="黑体" w:hint="eastAsia"/>
          <w:color w:val="000000" w:themeColor="text1"/>
          <w:sz w:val="30"/>
          <w:szCs w:val="30"/>
        </w:rPr>
        <w:t>总则</w:t>
      </w:r>
    </w:p>
    <w:p w:rsidR="002907BB" w:rsidRDefault="002907BB">
      <w:pPr>
        <w:spacing w:line="360" w:lineRule="auto"/>
        <w:ind w:left="1065"/>
        <w:rPr>
          <w:rFonts w:ascii="黑体" w:eastAsia="黑体"/>
          <w:color w:val="000000" w:themeColor="text1"/>
          <w:sz w:val="18"/>
          <w:szCs w:val="18"/>
        </w:rPr>
      </w:pP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第一条</w:t>
      </w:r>
      <w:r>
        <w:rPr>
          <w:rFonts w:ascii="仿宋_GB2312" w:eastAsia="仿宋_GB2312" w:hint="eastAsia"/>
          <w:b/>
          <w:bCs/>
          <w:color w:val="000000" w:themeColor="text1"/>
          <w:sz w:val="30"/>
          <w:szCs w:val="30"/>
        </w:rPr>
        <w:t xml:space="preserve"> </w:t>
      </w:r>
      <w:r>
        <w:rPr>
          <w:rFonts w:ascii="仿宋_GB2312" w:eastAsia="仿宋_GB2312" w:hint="eastAsia"/>
          <w:color w:val="000000" w:themeColor="text1"/>
          <w:sz w:val="30"/>
          <w:szCs w:val="30"/>
        </w:rPr>
        <w:t>为加强税务</w:t>
      </w:r>
      <w:proofErr w:type="gramStart"/>
      <w:r>
        <w:rPr>
          <w:rFonts w:ascii="仿宋_GB2312" w:eastAsia="仿宋_GB2312" w:hint="eastAsia"/>
          <w:color w:val="000000" w:themeColor="text1"/>
          <w:sz w:val="30"/>
          <w:szCs w:val="30"/>
        </w:rPr>
        <w:t>师行业</w:t>
      </w:r>
      <w:proofErr w:type="gramEnd"/>
      <w:r>
        <w:rPr>
          <w:rFonts w:ascii="仿宋_GB2312" w:eastAsia="仿宋_GB2312" w:hint="eastAsia"/>
          <w:color w:val="000000" w:themeColor="text1"/>
          <w:sz w:val="30"/>
          <w:szCs w:val="30"/>
        </w:rPr>
        <w:t>人才队伍建设，规范税务师（注册税务师）等涉税专业服务人员继续教育，根据《专业技术人员继续教育规定》（人力资源社会保障部令第</w:t>
      </w:r>
      <w:r>
        <w:rPr>
          <w:rFonts w:ascii="仿宋_GB2312" w:eastAsia="仿宋_GB2312" w:hint="eastAsia"/>
          <w:color w:val="000000" w:themeColor="text1"/>
          <w:sz w:val="30"/>
          <w:szCs w:val="30"/>
        </w:rPr>
        <w:t>25</w:t>
      </w:r>
      <w:r>
        <w:rPr>
          <w:rFonts w:ascii="仿宋_GB2312" w:eastAsia="仿宋_GB2312" w:hint="eastAsia"/>
          <w:color w:val="000000" w:themeColor="text1"/>
          <w:sz w:val="30"/>
          <w:szCs w:val="30"/>
        </w:rPr>
        <w:t>号）、《中国注册税务师协会章程》等规定，制定本办法。</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第二条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w:t>
      </w:r>
      <w:proofErr w:type="gramStart"/>
      <w:r>
        <w:rPr>
          <w:rFonts w:ascii="仿宋_GB2312" w:eastAsia="仿宋_GB2312" w:hint="eastAsia"/>
          <w:color w:val="000000" w:themeColor="text1"/>
          <w:sz w:val="30"/>
          <w:szCs w:val="30"/>
        </w:rPr>
        <w:t>师继续</w:t>
      </w:r>
      <w:proofErr w:type="gramEnd"/>
      <w:r>
        <w:rPr>
          <w:rFonts w:ascii="仿宋_GB2312" w:eastAsia="仿宋_GB2312" w:hint="eastAsia"/>
          <w:color w:val="000000" w:themeColor="text1"/>
          <w:sz w:val="30"/>
          <w:szCs w:val="30"/>
        </w:rPr>
        <w:t>教育应当以经济社会发展和科技进步为导向，以能力建设为核心，突出针对性、实用性、时效性和前瞻性。坚持以人为本、按需施教，提升能力、讲求实效，统筹资源、创新发展，培养与使用相结合的原则。</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第三条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师享有参加继续教育的权利和接受继续教育的义务。税务师应具备相应的专业素质、执业技能和职业道德水平，应根据岗位的需要和职业发展的要求履行继续教育义务，不断完善知识结构、增强创新能力、提高专业水平。继续教育应当贯穿于其整个职业生涯。</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第四条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税务师应在取得税务师职业资格的次年开始参加继续教育，并在规定时间内完成规定学时，以保证税务师专业知识不断更新，能力不断提升。</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第五条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取得税务师职业资格证的人员适用本办法，中国注册税务师协会（以下简称</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）和各省、自治区、直辖市、计</w:t>
      </w:r>
      <w:r>
        <w:rPr>
          <w:rFonts w:ascii="仿宋_GB2312" w:eastAsia="仿宋_GB2312" w:hint="eastAsia"/>
          <w:color w:val="000000" w:themeColor="text1"/>
          <w:sz w:val="30"/>
          <w:szCs w:val="30"/>
        </w:rPr>
        <w:lastRenderedPageBreak/>
        <w:t>划单列市注册税务师协会（以下简称地方</w:t>
      </w:r>
      <w:r>
        <w:rPr>
          <w:rFonts w:ascii="仿宋_GB2312" w:eastAsia="仿宋_GB2312" w:hint="eastAsia"/>
          <w:color w:val="000000" w:themeColor="text1"/>
          <w:sz w:val="30"/>
          <w:szCs w:val="30"/>
        </w:rPr>
        <w:t>税协）及所属机构的其他涉税专业服务人员参照本办法执行。</w:t>
      </w:r>
    </w:p>
    <w:p w:rsidR="002907BB" w:rsidRDefault="0077103F">
      <w:pPr>
        <w:numPr>
          <w:ilvl w:val="255"/>
          <w:numId w:val="0"/>
        </w:numPr>
        <w:spacing w:line="360" w:lineRule="auto"/>
        <w:jc w:val="center"/>
        <w:rPr>
          <w:rFonts w:ascii="黑体" w:eastAsia="黑体"/>
          <w:color w:val="000000" w:themeColor="text1"/>
          <w:sz w:val="30"/>
          <w:szCs w:val="30"/>
        </w:rPr>
      </w:pPr>
      <w:r>
        <w:rPr>
          <w:rFonts w:ascii="黑体" w:eastAsia="黑体" w:hint="eastAsia"/>
          <w:color w:val="000000" w:themeColor="text1"/>
          <w:sz w:val="30"/>
          <w:szCs w:val="30"/>
        </w:rPr>
        <w:t>第二章</w:t>
      </w:r>
      <w:r>
        <w:rPr>
          <w:rFonts w:ascii="黑体" w:eastAsia="黑体" w:hint="eastAsia"/>
          <w:color w:val="000000" w:themeColor="text1"/>
          <w:sz w:val="30"/>
          <w:szCs w:val="30"/>
        </w:rPr>
        <w:t xml:space="preserve"> </w:t>
      </w:r>
      <w:r>
        <w:rPr>
          <w:rFonts w:ascii="黑体" w:eastAsia="黑体" w:hint="eastAsia"/>
          <w:color w:val="000000" w:themeColor="text1"/>
          <w:sz w:val="30"/>
          <w:szCs w:val="30"/>
        </w:rPr>
        <w:t>管理体制</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w:t>
      </w:r>
      <w:r>
        <w:rPr>
          <w:rFonts w:ascii="仿宋_GB2312" w:eastAsia="仿宋_GB2312" w:hint="eastAsia"/>
          <w:b/>
          <w:bCs/>
          <w:color w:val="000000" w:themeColor="text1"/>
          <w:sz w:val="30"/>
          <w:szCs w:val="30"/>
        </w:rPr>
        <w:t>六</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w:t>
      </w:r>
      <w:proofErr w:type="gramStart"/>
      <w:r>
        <w:rPr>
          <w:rFonts w:ascii="仿宋_GB2312" w:eastAsia="仿宋_GB2312" w:hint="eastAsia"/>
          <w:color w:val="000000" w:themeColor="text1"/>
          <w:sz w:val="30"/>
          <w:szCs w:val="30"/>
        </w:rPr>
        <w:t>师继续</w:t>
      </w:r>
      <w:proofErr w:type="gramEnd"/>
      <w:r>
        <w:rPr>
          <w:rFonts w:ascii="仿宋_GB2312" w:eastAsia="仿宋_GB2312" w:hint="eastAsia"/>
          <w:color w:val="000000" w:themeColor="text1"/>
          <w:sz w:val="30"/>
          <w:szCs w:val="30"/>
        </w:rPr>
        <w:t>教育实行</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、地方税协、税务师事务所（以下简称事务所）三级管理。</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w:t>
      </w:r>
      <w:r>
        <w:rPr>
          <w:rFonts w:ascii="仿宋_GB2312" w:eastAsia="仿宋_GB2312" w:hint="eastAsia"/>
          <w:b/>
          <w:bCs/>
          <w:color w:val="000000" w:themeColor="text1"/>
          <w:sz w:val="30"/>
          <w:szCs w:val="30"/>
        </w:rPr>
        <w:t>七</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proofErr w:type="gramStart"/>
      <w:r>
        <w:rPr>
          <w:rFonts w:ascii="仿宋_GB2312" w:eastAsia="仿宋_GB2312" w:hint="eastAsia"/>
          <w:color w:val="000000" w:themeColor="text1"/>
          <w:sz w:val="30"/>
          <w:szCs w:val="30"/>
        </w:rPr>
        <w:t>中税协负责</w:t>
      </w:r>
      <w:proofErr w:type="gramEnd"/>
      <w:r>
        <w:rPr>
          <w:rFonts w:ascii="仿宋_GB2312" w:eastAsia="仿宋_GB2312" w:hint="eastAsia"/>
          <w:color w:val="000000" w:themeColor="text1"/>
          <w:sz w:val="30"/>
          <w:szCs w:val="30"/>
        </w:rPr>
        <w:t>制定税务</w:t>
      </w:r>
      <w:proofErr w:type="gramStart"/>
      <w:r>
        <w:rPr>
          <w:rFonts w:ascii="仿宋_GB2312" w:eastAsia="仿宋_GB2312" w:hint="eastAsia"/>
          <w:color w:val="000000" w:themeColor="text1"/>
          <w:sz w:val="30"/>
          <w:szCs w:val="30"/>
        </w:rPr>
        <w:t>师继续</w:t>
      </w:r>
      <w:proofErr w:type="gramEnd"/>
      <w:r>
        <w:rPr>
          <w:rFonts w:ascii="仿宋_GB2312" w:eastAsia="仿宋_GB2312" w:hint="eastAsia"/>
          <w:color w:val="000000" w:themeColor="text1"/>
          <w:sz w:val="30"/>
          <w:szCs w:val="30"/>
        </w:rPr>
        <w:t>教育管理制度、规划中长期继续教育，审定并组织实施年度教学计划，指导地方税协的教育培训工作，监督检查合作机构培训项目的实施。</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w:t>
      </w:r>
      <w:r>
        <w:rPr>
          <w:rFonts w:ascii="仿宋_GB2312" w:eastAsia="仿宋_GB2312" w:hint="eastAsia"/>
          <w:b/>
          <w:bCs/>
          <w:color w:val="000000" w:themeColor="text1"/>
          <w:sz w:val="30"/>
          <w:szCs w:val="30"/>
        </w:rPr>
        <w:t>八</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地方税</w:t>
      </w:r>
      <w:proofErr w:type="gramStart"/>
      <w:r>
        <w:rPr>
          <w:rFonts w:ascii="仿宋_GB2312" w:eastAsia="仿宋_GB2312" w:hint="eastAsia"/>
          <w:color w:val="000000" w:themeColor="text1"/>
          <w:sz w:val="30"/>
          <w:szCs w:val="30"/>
        </w:rPr>
        <w:t>协负责</w:t>
      </w:r>
      <w:proofErr w:type="gramEnd"/>
      <w:r>
        <w:rPr>
          <w:rFonts w:ascii="仿宋_GB2312" w:eastAsia="仿宋_GB2312" w:hint="eastAsia"/>
          <w:color w:val="000000" w:themeColor="text1"/>
          <w:sz w:val="30"/>
          <w:szCs w:val="30"/>
        </w:rPr>
        <w:t>本地区税务师及其他涉税专业服务人员继续教育的组织、实施、检查、考核工作。</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w:t>
      </w:r>
      <w:r>
        <w:rPr>
          <w:rFonts w:ascii="仿宋_GB2312" w:eastAsia="仿宋_GB2312" w:hint="eastAsia"/>
          <w:b/>
          <w:bCs/>
          <w:color w:val="000000" w:themeColor="text1"/>
          <w:sz w:val="30"/>
          <w:szCs w:val="30"/>
        </w:rPr>
        <w:t>九</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事务所负责组织本所人员的继续教育工作。</w:t>
      </w:r>
    </w:p>
    <w:p w:rsidR="002907BB" w:rsidRDefault="0077103F" w:rsidP="00BC3762">
      <w:pPr>
        <w:ind w:firstLineChars="201" w:firstLine="603"/>
        <w:jc w:val="center"/>
        <w:rPr>
          <w:rFonts w:ascii="仿宋_GB2312" w:eastAsia="仿宋_GB2312"/>
          <w:color w:val="000000" w:themeColor="text1"/>
          <w:sz w:val="30"/>
          <w:szCs w:val="30"/>
        </w:rPr>
      </w:pPr>
      <w:r>
        <w:rPr>
          <w:rFonts w:ascii="黑体" w:eastAsia="黑体" w:hint="eastAsia"/>
          <w:color w:val="000000" w:themeColor="text1"/>
          <w:sz w:val="30"/>
          <w:szCs w:val="30"/>
        </w:rPr>
        <w:t>第三章</w:t>
      </w:r>
      <w:r>
        <w:rPr>
          <w:rFonts w:ascii="黑体" w:eastAsia="黑体" w:hint="eastAsia"/>
          <w:color w:val="000000" w:themeColor="text1"/>
          <w:sz w:val="30"/>
          <w:szCs w:val="30"/>
        </w:rPr>
        <w:t xml:space="preserve"> </w:t>
      </w:r>
      <w:r>
        <w:rPr>
          <w:rFonts w:ascii="黑体" w:eastAsia="黑体" w:hint="eastAsia"/>
          <w:color w:val="000000" w:themeColor="text1"/>
          <w:sz w:val="30"/>
          <w:szCs w:val="30"/>
        </w:rPr>
        <w:t>内容与形式</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w:t>
      </w:r>
      <w:r>
        <w:rPr>
          <w:rFonts w:ascii="仿宋_GB2312" w:eastAsia="仿宋_GB2312" w:hint="eastAsia"/>
          <w:b/>
          <w:bCs/>
          <w:color w:val="000000" w:themeColor="text1"/>
          <w:sz w:val="30"/>
          <w:szCs w:val="30"/>
        </w:rPr>
        <w:t>十</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继续教育内容</w:t>
      </w:r>
      <w:proofErr w:type="gramStart"/>
      <w:r>
        <w:rPr>
          <w:rFonts w:ascii="仿宋_GB2312" w:eastAsia="仿宋_GB2312" w:hint="eastAsia"/>
          <w:color w:val="000000" w:themeColor="text1"/>
          <w:sz w:val="30"/>
          <w:szCs w:val="30"/>
        </w:rPr>
        <w:t>包括公需科目</w:t>
      </w:r>
      <w:proofErr w:type="gramEnd"/>
      <w:r>
        <w:rPr>
          <w:rFonts w:ascii="仿宋_GB2312" w:eastAsia="仿宋_GB2312" w:hint="eastAsia"/>
          <w:color w:val="000000" w:themeColor="text1"/>
          <w:sz w:val="30"/>
          <w:szCs w:val="30"/>
        </w:rPr>
        <w:t>和专业科目。</w:t>
      </w:r>
    </w:p>
    <w:p w:rsidR="002907BB" w:rsidRDefault="0077103F" w:rsidP="00BC3762">
      <w:pPr>
        <w:ind w:firstLineChars="201" w:firstLine="603"/>
        <w:rPr>
          <w:rFonts w:ascii="仿宋_GB2312" w:eastAsia="仿宋_GB2312"/>
          <w:color w:val="000000" w:themeColor="text1"/>
          <w:sz w:val="30"/>
          <w:szCs w:val="30"/>
        </w:rPr>
      </w:pPr>
      <w:proofErr w:type="gramStart"/>
      <w:r>
        <w:rPr>
          <w:rFonts w:ascii="仿宋_GB2312" w:eastAsia="仿宋_GB2312" w:hint="eastAsia"/>
          <w:color w:val="000000" w:themeColor="text1"/>
          <w:sz w:val="30"/>
          <w:szCs w:val="30"/>
        </w:rPr>
        <w:t>公需科目</w:t>
      </w:r>
      <w:proofErr w:type="gramEnd"/>
      <w:r>
        <w:rPr>
          <w:rFonts w:ascii="仿宋_GB2312" w:eastAsia="仿宋_GB2312" w:hint="eastAsia"/>
          <w:color w:val="000000" w:themeColor="text1"/>
          <w:sz w:val="30"/>
          <w:szCs w:val="30"/>
        </w:rPr>
        <w:t>包括税务师等专业技术人员应当掌握的相关法律法规、理论政策、职业道德、公文写作、信息技术等基本知识。专业科目包括从事涉税服务工作应当掌握的税收、财务会计、金融、涉税服务业务规范等相关专业知识。</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一</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税务师可以自愿选择参加继续教育的形式。</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（一）</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、地方税协组织的各类业务培训班；</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（二）</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网校举办的远程教育培训；</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（三）</w:t>
      </w:r>
      <w:proofErr w:type="gramStart"/>
      <w:r>
        <w:rPr>
          <w:rFonts w:ascii="仿宋_GB2312" w:eastAsia="仿宋_GB2312" w:hint="eastAsia"/>
          <w:color w:val="000000" w:themeColor="text1"/>
          <w:sz w:val="30"/>
          <w:szCs w:val="30"/>
        </w:rPr>
        <w:t>中税协或</w:t>
      </w:r>
      <w:proofErr w:type="gramEnd"/>
      <w:r>
        <w:rPr>
          <w:rFonts w:ascii="仿宋_GB2312" w:eastAsia="仿宋_GB2312" w:hint="eastAsia"/>
          <w:color w:val="000000" w:themeColor="text1"/>
          <w:sz w:val="30"/>
          <w:szCs w:val="30"/>
        </w:rPr>
        <w:t>地方税协组织的专题研讨会、学术报告会等；</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（四）财税相关专业的在职学历（学位）教育、国家职业资</w:t>
      </w:r>
      <w:r>
        <w:rPr>
          <w:rFonts w:ascii="仿宋_GB2312" w:eastAsia="仿宋_GB2312" w:hint="eastAsia"/>
          <w:color w:val="000000" w:themeColor="text1"/>
          <w:sz w:val="30"/>
          <w:szCs w:val="30"/>
        </w:rPr>
        <w:lastRenderedPageBreak/>
        <w:t>格教育；</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（五）经地方税协认可的其他方式。</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二</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税务师参加继续教育的时间每年累计应不少于</w:t>
      </w:r>
      <w:r>
        <w:rPr>
          <w:rFonts w:ascii="仿宋_GB2312" w:eastAsia="仿宋_GB2312" w:hint="eastAsia"/>
          <w:color w:val="000000" w:themeColor="text1"/>
          <w:sz w:val="30"/>
          <w:szCs w:val="30"/>
        </w:rPr>
        <w:t>90</w:t>
      </w:r>
      <w:r>
        <w:rPr>
          <w:rFonts w:ascii="仿宋_GB2312" w:eastAsia="仿宋_GB2312" w:hint="eastAsia"/>
          <w:color w:val="000000" w:themeColor="text1"/>
          <w:sz w:val="30"/>
          <w:szCs w:val="30"/>
        </w:rPr>
        <w:t>学时，其中专业科目一般不少于总学时的三分之二。</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三</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在事务所从业的税务师每年完成</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组织的继续教育学时须不少于</w:t>
      </w:r>
      <w:r>
        <w:rPr>
          <w:rFonts w:ascii="仿宋_GB2312" w:eastAsia="仿宋_GB2312" w:hint="eastAsia"/>
          <w:color w:val="000000" w:themeColor="text1"/>
          <w:sz w:val="30"/>
          <w:szCs w:val="30"/>
        </w:rPr>
        <w:t>32</w:t>
      </w:r>
      <w:r>
        <w:rPr>
          <w:rFonts w:ascii="仿宋_GB2312" w:eastAsia="仿宋_GB2312" w:hint="eastAsia"/>
          <w:color w:val="000000" w:themeColor="text1"/>
          <w:sz w:val="30"/>
          <w:szCs w:val="30"/>
        </w:rPr>
        <w:t>学时，不在事务所从业的税务师及其他涉税专业服务人员须不少于</w:t>
      </w:r>
      <w:r>
        <w:rPr>
          <w:rFonts w:ascii="仿宋_GB2312" w:eastAsia="仿宋_GB2312" w:hint="eastAsia"/>
          <w:color w:val="000000" w:themeColor="text1"/>
          <w:sz w:val="30"/>
          <w:szCs w:val="30"/>
        </w:rPr>
        <w:t>10</w:t>
      </w:r>
      <w:r>
        <w:rPr>
          <w:rFonts w:ascii="仿宋_GB2312" w:eastAsia="仿宋_GB2312" w:hint="eastAsia"/>
          <w:color w:val="000000" w:themeColor="text1"/>
          <w:sz w:val="30"/>
          <w:szCs w:val="30"/>
        </w:rPr>
        <w:t>学时。</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第十四条</w:t>
      </w:r>
      <w:r>
        <w:rPr>
          <w:rFonts w:ascii="仿宋_GB2312" w:eastAsia="仿宋_GB2312" w:hint="eastAsia"/>
          <w:color w:val="000000" w:themeColor="text1"/>
          <w:sz w:val="30"/>
          <w:szCs w:val="30"/>
        </w:rPr>
        <w:t xml:space="preserve"> </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组织的面授和远程教育培训外的其他继续教育形式和学时的具体认定办法，由地方税协自行制定。</w:t>
      </w:r>
    </w:p>
    <w:p w:rsidR="002907BB" w:rsidRDefault="0077103F" w:rsidP="00BC3762">
      <w:pPr>
        <w:ind w:firstLineChars="201" w:firstLine="603"/>
        <w:jc w:val="center"/>
        <w:rPr>
          <w:rFonts w:ascii="仿宋_GB2312" w:eastAsia="仿宋_GB2312"/>
          <w:color w:val="000000" w:themeColor="text1"/>
          <w:sz w:val="30"/>
          <w:szCs w:val="30"/>
        </w:rPr>
      </w:pPr>
      <w:r>
        <w:rPr>
          <w:rFonts w:ascii="黑体" w:eastAsia="黑体" w:hint="eastAsia"/>
          <w:color w:val="000000" w:themeColor="text1"/>
          <w:sz w:val="30"/>
          <w:szCs w:val="30"/>
        </w:rPr>
        <w:t>第四章</w:t>
      </w:r>
      <w:r>
        <w:rPr>
          <w:rFonts w:ascii="黑体" w:eastAsia="黑体" w:hint="eastAsia"/>
          <w:color w:val="000000" w:themeColor="text1"/>
          <w:sz w:val="30"/>
          <w:szCs w:val="30"/>
        </w:rPr>
        <w:t xml:space="preserve"> </w:t>
      </w:r>
      <w:r>
        <w:rPr>
          <w:rFonts w:ascii="黑体" w:eastAsia="黑体" w:hint="eastAsia"/>
          <w:color w:val="000000" w:themeColor="text1"/>
          <w:sz w:val="30"/>
          <w:szCs w:val="30"/>
        </w:rPr>
        <w:t>管理与考核</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五</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proofErr w:type="gramStart"/>
      <w:r>
        <w:rPr>
          <w:rFonts w:ascii="仿宋_GB2312" w:eastAsia="仿宋_GB2312" w:hint="eastAsia"/>
          <w:color w:val="000000" w:themeColor="text1"/>
          <w:sz w:val="30"/>
          <w:szCs w:val="30"/>
        </w:rPr>
        <w:t>中税协</w:t>
      </w:r>
      <w:proofErr w:type="gramEnd"/>
      <w:r>
        <w:rPr>
          <w:rFonts w:ascii="仿宋_GB2312" w:eastAsia="仿宋_GB2312" w:hint="eastAsia"/>
          <w:color w:val="000000" w:themeColor="text1"/>
          <w:sz w:val="30"/>
          <w:szCs w:val="30"/>
        </w:rPr>
        <w:t>对税务师参加继续教育情况实行登记管理。</w:t>
      </w:r>
      <w:r>
        <w:rPr>
          <w:rFonts w:ascii="仿宋_GB2312" w:eastAsia="仿宋_GB2312" w:hint="eastAsia"/>
          <w:color w:val="000000" w:themeColor="text1"/>
          <w:sz w:val="30"/>
          <w:szCs w:val="30"/>
        </w:rPr>
        <w:t>对税务师参加继续教育情况向社会提供查询服务。</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六</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地方税协审核本地区税务</w:t>
      </w:r>
      <w:proofErr w:type="gramStart"/>
      <w:r>
        <w:rPr>
          <w:rFonts w:ascii="仿宋_GB2312" w:eastAsia="仿宋_GB2312" w:hint="eastAsia"/>
          <w:color w:val="000000" w:themeColor="text1"/>
          <w:sz w:val="30"/>
          <w:szCs w:val="30"/>
        </w:rPr>
        <w:t>师继续</w:t>
      </w:r>
      <w:proofErr w:type="gramEnd"/>
      <w:r>
        <w:rPr>
          <w:rFonts w:ascii="仿宋_GB2312" w:eastAsia="仿宋_GB2312" w:hint="eastAsia"/>
          <w:color w:val="000000" w:themeColor="text1"/>
          <w:sz w:val="30"/>
          <w:szCs w:val="30"/>
        </w:rPr>
        <w:t>教育情况。</w:t>
      </w:r>
      <w:r>
        <w:rPr>
          <w:rFonts w:ascii="仿宋_GB2312" w:eastAsia="仿宋_GB2312" w:hint="eastAsia"/>
          <w:color w:val="000000" w:themeColor="text1"/>
          <w:sz w:val="30"/>
          <w:szCs w:val="30"/>
        </w:rPr>
        <w:t xml:space="preserve"> </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七</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未按照本办法完成继续教育的税务师，有下列情形之一的，可以提出书面申请，经地方税协批准后可以顺延一个年度，但不得影响下一年度继续教育。</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（一）在境外停留半年以上的；</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（二）生育休产假的；</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（三）</w:t>
      </w:r>
      <w:proofErr w:type="gramStart"/>
      <w:r>
        <w:rPr>
          <w:rFonts w:ascii="仿宋_GB2312" w:eastAsia="仿宋_GB2312" w:hint="eastAsia"/>
          <w:color w:val="000000" w:themeColor="text1"/>
          <w:sz w:val="30"/>
          <w:szCs w:val="30"/>
        </w:rPr>
        <w:t>因病半年</w:t>
      </w:r>
      <w:proofErr w:type="gramEnd"/>
      <w:r>
        <w:rPr>
          <w:rFonts w:ascii="仿宋_GB2312" w:eastAsia="仿宋_GB2312" w:hint="eastAsia"/>
          <w:color w:val="000000" w:themeColor="text1"/>
          <w:sz w:val="30"/>
          <w:szCs w:val="30"/>
        </w:rPr>
        <w:t>以上无法正常工作的；</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（四）地方税协认可的其他原因。</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八</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proofErr w:type="gramStart"/>
      <w:r>
        <w:rPr>
          <w:rFonts w:ascii="仿宋_GB2312" w:eastAsia="仿宋_GB2312" w:hint="eastAsia"/>
          <w:color w:val="000000" w:themeColor="text1"/>
          <w:sz w:val="30"/>
          <w:szCs w:val="30"/>
        </w:rPr>
        <w:t>税务师未按</w:t>
      </w:r>
      <w:proofErr w:type="gramEnd"/>
      <w:r>
        <w:rPr>
          <w:rFonts w:ascii="仿宋_GB2312" w:eastAsia="仿宋_GB2312" w:hint="eastAsia"/>
          <w:color w:val="000000" w:themeColor="text1"/>
          <w:sz w:val="30"/>
          <w:szCs w:val="30"/>
        </w:rPr>
        <w:t>要求完成继续教育学时或继续教育记录不实，且不符合第十</w:t>
      </w:r>
      <w:r>
        <w:rPr>
          <w:rFonts w:ascii="仿宋_GB2312" w:eastAsia="仿宋_GB2312" w:hint="eastAsia"/>
          <w:color w:val="000000" w:themeColor="text1"/>
          <w:sz w:val="30"/>
          <w:szCs w:val="30"/>
        </w:rPr>
        <w:t>七</w:t>
      </w:r>
      <w:r>
        <w:rPr>
          <w:rFonts w:ascii="仿宋_GB2312" w:eastAsia="仿宋_GB2312" w:hint="eastAsia"/>
          <w:color w:val="000000" w:themeColor="text1"/>
          <w:sz w:val="30"/>
          <w:szCs w:val="30"/>
        </w:rPr>
        <w:t>条规定情形的，由地方税协责成其在下</w:t>
      </w:r>
      <w:r>
        <w:rPr>
          <w:rFonts w:ascii="仿宋_GB2312" w:eastAsia="仿宋_GB2312" w:hint="eastAsia"/>
          <w:color w:val="000000" w:themeColor="text1"/>
          <w:sz w:val="30"/>
          <w:szCs w:val="30"/>
        </w:rPr>
        <w:lastRenderedPageBreak/>
        <w:t>一年度补足上一年度规定的继续教育学时。</w:t>
      </w:r>
    </w:p>
    <w:p w:rsidR="002907BB" w:rsidRDefault="0077103F" w:rsidP="00BC3762">
      <w:pPr>
        <w:ind w:firstLineChars="201" w:firstLine="603"/>
        <w:rPr>
          <w:rFonts w:ascii="仿宋_GB2312" w:eastAsia="仿宋_GB2312"/>
          <w:color w:val="000000" w:themeColor="text1"/>
          <w:sz w:val="30"/>
          <w:szCs w:val="30"/>
        </w:rPr>
      </w:pPr>
      <w:r>
        <w:rPr>
          <w:rFonts w:ascii="仿宋_GB2312" w:eastAsia="仿宋_GB2312" w:hint="eastAsia"/>
          <w:color w:val="000000" w:themeColor="text1"/>
          <w:sz w:val="30"/>
          <w:szCs w:val="30"/>
        </w:rPr>
        <w:t>税务师拒不接受继续教育，由地方税协向社会发布公告，并抄送</w:t>
      </w:r>
      <w:r>
        <w:rPr>
          <w:rFonts w:ascii="仿宋_GB2312" w:eastAsia="仿宋_GB2312" w:hint="eastAsia"/>
          <w:color w:val="000000" w:themeColor="text1"/>
          <w:sz w:val="30"/>
          <w:szCs w:val="30"/>
        </w:rPr>
        <w:t>省级税务机关，记入涉税服务从业人员个人信用档案，并按有关规定处理。</w:t>
      </w:r>
    </w:p>
    <w:p w:rsidR="002907BB" w:rsidRDefault="0077103F" w:rsidP="00BC3762">
      <w:pPr>
        <w:ind w:firstLineChars="201" w:firstLine="603"/>
        <w:jc w:val="center"/>
        <w:rPr>
          <w:rFonts w:ascii="仿宋_GB2312" w:eastAsia="仿宋_GB2312"/>
          <w:color w:val="000000" w:themeColor="text1"/>
          <w:sz w:val="30"/>
          <w:szCs w:val="30"/>
        </w:rPr>
      </w:pPr>
      <w:r>
        <w:rPr>
          <w:rFonts w:ascii="黑体" w:eastAsia="黑体" w:hint="eastAsia"/>
          <w:color w:val="000000" w:themeColor="text1"/>
          <w:sz w:val="30"/>
          <w:szCs w:val="30"/>
        </w:rPr>
        <w:t>第五章</w:t>
      </w:r>
      <w:r>
        <w:rPr>
          <w:rFonts w:ascii="黑体" w:eastAsia="黑体" w:hint="eastAsia"/>
          <w:color w:val="000000" w:themeColor="text1"/>
          <w:sz w:val="30"/>
          <w:szCs w:val="30"/>
        </w:rPr>
        <w:t xml:space="preserve"> </w:t>
      </w:r>
      <w:r>
        <w:rPr>
          <w:rFonts w:ascii="黑体" w:eastAsia="黑体" w:hint="eastAsia"/>
          <w:color w:val="000000" w:themeColor="text1"/>
          <w:sz w:val="30"/>
          <w:szCs w:val="30"/>
        </w:rPr>
        <w:t>附则</w:t>
      </w:r>
    </w:p>
    <w:p w:rsidR="002907BB" w:rsidRDefault="0077103F">
      <w:pPr>
        <w:ind w:firstLineChars="201" w:firstLine="605"/>
        <w:rPr>
          <w:rFonts w:ascii="仿宋_GB2312" w:eastAsia="仿宋_GB2312"/>
          <w:color w:val="000000" w:themeColor="text1"/>
          <w:sz w:val="30"/>
          <w:szCs w:val="30"/>
        </w:rPr>
      </w:pPr>
      <w:r>
        <w:rPr>
          <w:rFonts w:ascii="仿宋_GB2312" w:eastAsia="仿宋_GB2312" w:hint="eastAsia"/>
          <w:b/>
          <w:bCs/>
          <w:color w:val="000000" w:themeColor="text1"/>
          <w:sz w:val="30"/>
          <w:szCs w:val="30"/>
        </w:rPr>
        <w:t>第十</w:t>
      </w:r>
      <w:r>
        <w:rPr>
          <w:rFonts w:ascii="仿宋_GB2312" w:eastAsia="仿宋_GB2312" w:hint="eastAsia"/>
          <w:b/>
          <w:bCs/>
          <w:color w:val="000000" w:themeColor="text1"/>
          <w:sz w:val="30"/>
          <w:szCs w:val="30"/>
        </w:rPr>
        <w:t>九</w:t>
      </w:r>
      <w:r>
        <w:rPr>
          <w:rFonts w:ascii="仿宋_GB2312" w:eastAsia="仿宋_GB2312" w:hint="eastAsia"/>
          <w:b/>
          <w:bCs/>
          <w:color w:val="000000" w:themeColor="text1"/>
          <w:sz w:val="30"/>
          <w:szCs w:val="30"/>
        </w:rPr>
        <w:t>条</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本办法自</w:t>
      </w:r>
      <w:r>
        <w:rPr>
          <w:rFonts w:ascii="仿宋_GB2312" w:eastAsia="仿宋_GB2312" w:hint="eastAsia"/>
          <w:color w:val="000000" w:themeColor="text1"/>
          <w:sz w:val="30"/>
          <w:szCs w:val="30"/>
        </w:rPr>
        <w:t>2019</w:t>
      </w:r>
      <w:r>
        <w:rPr>
          <w:rFonts w:ascii="仿宋_GB2312" w:eastAsia="仿宋_GB2312" w:hint="eastAsia"/>
          <w:color w:val="000000" w:themeColor="text1"/>
          <w:sz w:val="30"/>
          <w:szCs w:val="30"/>
        </w:rPr>
        <w:t>年</w:t>
      </w:r>
      <w:r>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月</w:t>
      </w:r>
      <w:r>
        <w:rPr>
          <w:rFonts w:ascii="仿宋_GB2312" w:eastAsia="仿宋_GB2312" w:hint="eastAsia"/>
          <w:color w:val="000000" w:themeColor="text1"/>
          <w:sz w:val="30"/>
          <w:szCs w:val="30"/>
        </w:rPr>
        <w:t>1</w:t>
      </w:r>
      <w:bookmarkStart w:id="0" w:name="_GoBack"/>
      <w:bookmarkEnd w:id="0"/>
      <w:r>
        <w:rPr>
          <w:rFonts w:ascii="仿宋_GB2312" w:eastAsia="仿宋_GB2312" w:hint="eastAsia"/>
          <w:color w:val="000000" w:themeColor="text1"/>
          <w:sz w:val="30"/>
          <w:szCs w:val="30"/>
        </w:rPr>
        <w:t>日起施行。</w:t>
      </w:r>
      <w:r>
        <w:rPr>
          <w:rFonts w:ascii="仿宋_GB2312" w:eastAsia="仿宋_GB2312" w:hint="eastAsia"/>
          <w:color w:val="000000" w:themeColor="text1"/>
          <w:sz w:val="30"/>
          <w:szCs w:val="30"/>
        </w:rPr>
        <w:t>2013</w:t>
      </w:r>
      <w:r>
        <w:rPr>
          <w:rFonts w:ascii="仿宋_GB2312" w:eastAsia="仿宋_GB2312" w:hint="eastAsia"/>
          <w:color w:val="000000" w:themeColor="text1"/>
          <w:sz w:val="30"/>
          <w:szCs w:val="30"/>
        </w:rPr>
        <w:t>年印发的《注册税务师继续教育管理办法（</w:t>
      </w:r>
      <w:r>
        <w:rPr>
          <w:rFonts w:ascii="仿宋_GB2312" w:eastAsia="仿宋_GB2312" w:hint="eastAsia"/>
          <w:color w:val="000000" w:themeColor="text1"/>
          <w:sz w:val="30"/>
          <w:szCs w:val="30"/>
        </w:rPr>
        <w:t>2013</w:t>
      </w:r>
      <w:r>
        <w:rPr>
          <w:rFonts w:ascii="仿宋_GB2312" w:eastAsia="仿宋_GB2312" w:hint="eastAsia"/>
          <w:color w:val="000000" w:themeColor="text1"/>
          <w:sz w:val="30"/>
          <w:szCs w:val="30"/>
        </w:rPr>
        <w:t>年修订）》同时废止。</w:t>
      </w:r>
    </w:p>
    <w:p w:rsidR="002907BB" w:rsidRDefault="002907BB" w:rsidP="00BC3762">
      <w:pPr>
        <w:ind w:firstLineChars="201" w:firstLine="603"/>
        <w:rPr>
          <w:rFonts w:ascii="仿宋_GB2312" w:eastAsia="仿宋_GB2312"/>
          <w:color w:val="FF0000"/>
          <w:sz w:val="30"/>
          <w:szCs w:val="30"/>
        </w:rPr>
      </w:pPr>
    </w:p>
    <w:p w:rsidR="002907BB" w:rsidRDefault="002907BB"/>
    <w:sectPr w:rsidR="002907BB" w:rsidSect="002907BB">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3F" w:rsidRDefault="0077103F" w:rsidP="00BC3762">
      <w:r>
        <w:separator/>
      </w:r>
    </w:p>
  </w:endnote>
  <w:endnote w:type="continuationSeparator" w:id="0">
    <w:p w:rsidR="0077103F" w:rsidRDefault="0077103F" w:rsidP="00BC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3F" w:rsidRDefault="0077103F" w:rsidP="00BC3762">
      <w:r>
        <w:separator/>
      </w:r>
    </w:p>
  </w:footnote>
  <w:footnote w:type="continuationSeparator" w:id="0">
    <w:p w:rsidR="0077103F" w:rsidRDefault="0077103F" w:rsidP="00BC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677CD"/>
    <w:multiLevelType w:val="multilevel"/>
    <w:tmpl w:val="5BD677CD"/>
    <w:lvl w:ilvl="0">
      <w:start w:val="1"/>
      <w:numFmt w:val="japaneseCounting"/>
      <w:lvlText w:val="第%1章"/>
      <w:lvlJc w:val="left"/>
      <w:pPr>
        <w:tabs>
          <w:tab w:val="left" w:pos="1065"/>
        </w:tabs>
        <w:ind w:left="1065" w:hanging="106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C42"/>
    <w:rsid w:val="00003834"/>
    <w:rsid w:val="0000567B"/>
    <w:rsid w:val="00016BE6"/>
    <w:rsid w:val="00024C3F"/>
    <w:rsid w:val="0004352F"/>
    <w:rsid w:val="00043A97"/>
    <w:rsid w:val="00050A6D"/>
    <w:rsid w:val="0006720C"/>
    <w:rsid w:val="00076556"/>
    <w:rsid w:val="000819CA"/>
    <w:rsid w:val="000851DA"/>
    <w:rsid w:val="000A3C9B"/>
    <w:rsid w:val="000A4984"/>
    <w:rsid w:val="000B52DE"/>
    <w:rsid w:val="000C0D40"/>
    <w:rsid w:val="000C68B9"/>
    <w:rsid w:val="000D3FB0"/>
    <w:rsid w:val="000D6508"/>
    <w:rsid w:val="000E09C0"/>
    <w:rsid w:val="000E66D8"/>
    <w:rsid w:val="00102971"/>
    <w:rsid w:val="00102B99"/>
    <w:rsid w:val="00111862"/>
    <w:rsid w:val="00116325"/>
    <w:rsid w:val="001178D8"/>
    <w:rsid w:val="00125744"/>
    <w:rsid w:val="00126B9C"/>
    <w:rsid w:val="00136868"/>
    <w:rsid w:val="00137BE8"/>
    <w:rsid w:val="0015184B"/>
    <w:rsid w:val="00161B0D"/>
    <w:rsid w:val="00163C1C"/>
    <w:rsid w:val="001736B1"/>
    <w:rsid w:val="00196227"/>
    <w:rsid w:val="001B3037"/>
    <w:rsid w:val="001C2627"/>
    <w:rsid w:val="001C5732"/>
    <w:rsid w:val="001D58D9"/>
    <w:rsid w:val="001E041E"/>
    <w:rsid w:val="0021571F"/>
    <w:rsid w:val="00217FD2"/>
    <w:rsid w:val="00222389"/>
    <w:rsid w:val="0024398E"/>
    <w:rsid w:val="00250C77"/>
    <w:rsid w:val="00255D30"/>
    <w:rsid w:val="0025619F"/>
    <w:rsid w:val="0026465D"/>
    <w:rsid w:val="00271E4C"/>
    <w:rsid w:val="002907BB"/>
    <w:rsid w:val="0029234C"/>
    <w:rsid w:val="002B2886"/>
    <w:rsid w:val="002B71ED"/>
    <w:rsid w:val="002B7521"/>
    <w:rsid w:val="002D5C98"/>
    <w:rsid w:val="003155C3"/>
    <w:rsid w:val="00316102"/>
    <w:rsid w:val="00316492"/>
    <w:rsid w:val="003408CC"/>
    <w:rsid w:val="0034319A"/>
    <w:rsid w:val="00351676"/>
    <w:rsid w:val="003554A5"/>
    <w:rsid w:val="00374FCC"/>
    <w:rsid w:val="00376CFA"/>
    <w:rsid w:val="00380599"/>
    <w:rsid w:val="0038540B"/>
    <w:rsid w:val="00393772"/>
    <w:rsid w:val="003A6F98"/>
    <w:rsid w:val="003D3196"/>
    <w:rsid w:val="003E4A80"/>
    <w:rsid w:val="003F2098"/>
    <w:rsid w:val="003F3275"/>
    <w:rsid w:val="003F3D6F"/>
    <w:rsid w:val="003F472A"/>
    <w:rsid w:val="003F6672"/>
    <w:rsid w:val="003F69E2"/>
    <w:rsid w:val="00400E42"/>
    <w:rsid w:val="00401C7B"/>
    <w:rsid w:val="00420A93"/>
    <w:rsid w:val="00431995"/>
    <w:rsid w:val="00451033"/>
    <w:rsid w:val="00451AD8"/>
    <w:rsid w:val="00452029"/>
    <w:rsid w:val="0045682D"/>
    <w:rsid w:val="00474318"/>
    <w:rsid w:val="00475E9E"/>
    <w:rsid w:val="00495EA5"/>
    <w:rsid w:val="004A2430"/>
    <w:rsid w:val="004D33C0"/>
    <w:rsid w:val="005063F3"/>
    <w:rsid w:val="0053279B"/>
    <w:rsid w:val="00532BC4"/>
    <w:rsid w:val="0053608F"/>
    <w:rsid w:val="00543E82"/>
    <w:rsid w:val="00556339"/>
    <w:rsid w:val="0057101E"/>
    <w:rsid w:val="00587009"/>
    <w:rsid w:val="0059072E"/>
    <w:rsid w:val="005C1DAE"/>
    <w:rsid w:val="005D0DDE"/>
    <w:rsid w:val="005D1584"/>
    <w:rsid w:val="005D2C85"/>
    <w:rsid w:val="005D3262"/>
    <w:rsid w:val="005D547D"/>
    <w:rsid w:val="005F5B57"/>
    <w:rsid w:val="00606AD8"/>
    <w:rsid w:val="00615CD2"/>
    <w:rsid w:val="00621E09"/>
    <w:rsid w:val="00630A11"/>
    <w:rsid w:val="0065703C"/>
    <w:rsid w:val="0065780F"/>
    <w:rsid w:val="006644F7"/>
    <w:rsid w:val="00665305"/>
    <w:rsid w:val="00670E0A"/>
    <w:rsid w:val="00673350"/>
    <w:rsid w:val="006746DB"/>
    <w:rsid w:val="00681D96"/>
    <w:rsid w:val="006A178F"/>
    <w:rsid w:val="006A5352"/>
    <w:rsid w:val="006B16D5"/>
    <w:rsid w:val="006B49CE"/>
    <w:rsid w:val="006C4F56"/>
    <w:rsid w:val="006C66E3"/>
    <w:rsid w:val="006C7553"/>
    <w:rsid w:val="006E5AF7"/>
    <w:rsid w:val="00713A9B"/>
    <w:rsid w:val="00722435"/>
    <w:rsid w:val="007230FB"/>
    <w:rsid w:val="00726FE6"/>
    <w:rsid w:val="00733887"/>
    <w:rsid w:val="00746321"/>
    <w:rsid w:val="0075525B"/>
    <w:rsid w:val="0077103F"/>
    <w:rsid w:val="00772295"/>
    <w:rsid w:val="007869DD"/>
    <w:rsid w:val="007967BA"/>
    <w:rsid w:val="007A3753"/>
    <w:rsid w:val="007A745B"/>
    <w:rsid w:val="007D1FAF"/>
    <w:rsid w:val="007E5F8F"/>
    <w:rsid w:val="007F72EF"/>
    <w:rsid w:val="008168E1"/>
    <w:rsid w:val="008209F1"/>
    <w:rsid w:val="00831453"/>
    <w:rsid w:val="00841987"/>
    <w:rsid w:val="008505A5"/>
    <w:rsid w:val="008672F2"/>
    <w:rsid w:val="00882CF3"/>
    <w:rsid w:val="008844DF"/>
    <w:rsid w:val="0088633F"/>
    <w:rsid w:val="00887808"/>
    <w:rsid w:val="00894237"/>
    <w:rsid w:val="008B38D1"/>
    <w:rsid w:val="008B6D7A"/>
    <w:rsid w:val="008D6FFE"/>
    <w:rsid w:val="008F0541"/>
    <w:rsid w:val="008F1618"/>
    <w:rsid w:val="008F2678"/>
    <w:rsid w:val="008F7F54"/>
    <w:rsid w:val="009020C5"/>
    <w:rsid w:val="0090459C"/>
    <w:rsid w:val="00911E19"/>
    <w:rsid w:val="00913816"/>
    <w:rsid w:val="0092109B"/>
    <w:rsid w:val="00930AF6"/>
    <w:rsid w:val="00934006"/>
    <w:rsid w:val="00940AF7"/>
    <w:rsid w:val="00946EE6"/>
    <w:rsid w:val="00956224"/>
    <w:rsid w:val="009577D7"/>
    <w:rsid w:val="009636A9"/>
    <w:rsid w:val="00965F45"/>
    <w:rsid w:val="00966706"/>
    <w:rsid w:val="009704A5"/>
    <w:rsid w:val="00977B29"/>
    <w:rsid w:val="009D48E6"/>
    <w:rsid w:val="009E0B86"/>
    <w:rsid w:val="009E2DB6"/>
    <w:rsid w:val="009E3F1E"/>
    <w:rsid w:val="009E63D7"/>
    <w:rsid w:val="009E656D"/>
    <w:rsid w:val="009F2FD2"/>
    <w:rsid w:val="00A00B50"/>
    <w:rsid w:val="00A02ACC"/>
    <w:rsid w:val="00A115FB"/>
    <w:rsid w:val="00A1402D"/>
    <w:rsid w:val="00A22AC4"/>
    <w:rsid w:val="00A2432F"/>
    <w:rsid w:val="00A316E8"/>
    <w:rsid w:val="00A3458F"/>
    <w:rsid w:val="00A529F9"/>
    <w:rsid w:val="00A55772"/>
    <w:rsid w:val="00A5615E"/>
    <w:rsid w:val="00A57C51"/>
    <w:rsid w:val="00A6292D"/>
    <w:rsid w:val="00A724C7"/>
    <w:rsid w:val="00A76C36"/>
    <w:rsid w:val="00A84AAE"/>
    <w:rsid w:val="00AA3887"/>
    <w:rsid w:val="00AB4F56"/>
    <w:rsid w:val="00AB5A93"/>
    <w:rsid w:val="00AC3B66"/>
    <w:rsid w:val="00AD18BA"/>
    <w:rsid w:val="00AD7A60"/>
    <w:rsid w:val="00AE08D5"/>
    <w:rsid w:val="00AE4036"/>
    <w:rsid w:val="00AF5203"/>
    <w:rsid w:val="00B127F5"/>
    <w:rsid w:val="00B25AD9"/>
    <w:rsid w:val="00B27798"/>
    <w:rsid w:val="00B3100E"/>
    <w:rsid w:val="00B33F35"/>
    <w:rsid w:val="00B378BB"/>
    <w:rsid w:val="00B8172F"/>
    <w:rsid w:val="00B81F6A"/>
    <w:rsid w:val="00B830E4"/>
    <w:rsid w:val="00B8544E"/>
    <w:rsid w:val="00B939A3"/>
    <w:rsid w:val="00B93A14"/>
    <w:rsid w:val="00BB35D0"/>
    <w:rsid w:val="00BB63DE"/>
    <w:rsid w:val="00BC3762"/>
    <w:rsid w:val="00BC7249"/>
    <w:rsid w:val="00BD3CE2"/>
    <w:rsid w:val="00BE7377"/>
    <w:rsid w:val="00BF6468"/>
    <w:rsid w:val="00C058FE"/>
    <w:rsid w:val="00C15402"/>
    <w:rsid w:val="00C33A7F"/>
    <w:rsid w:val="00C369D8"/>
    <w:rsid w:val="00C42A01"/>
    <w:rsid w:val="00C43250"/>
    <w:rsid w:val="00C6415A"/>
    <w:rsid w:val="00C6766E"/>
    <w:rsid w:val="00CA3D24"/>
    <w:rsid w:val="00CB4C42"/>
    <w:rsid w:val="00CB601A"/>
    <w:rsid w:val="00CC2A16"/>
    <w:rsid w:val="00CC3889"/>
    <w:rsid w:val="00CC724C"/>
    <w:rsid w:val="00CE4795"/>
    <w:rsid w:val="00CF45C8"/>
    <w:rsid w:val="00CF6510"/>
    <w:rsid w:val="00D0023A"/>
    <w:rsid w:val="00D21721"/>
    <w:rsid w:val="00D24AF7"/>
    <w:rsid w:val="00D250B8"/>
    <w:rsid w:val="00D26543"/>
    <w:rsid w:val="00D30C8C"/>
    <w:rsid w:val="00D31642"/>
    <w:rsid w:val="00D42147"/>
    <w:rsid w:val="00D46C5F"/>
    <w:rsid w:val="00D749C8"/>
    <w:rsid w:val="00D77B65"/>
    <w:rsid w:val="00D77E88"/>
    <w:rsid w:val="00D93453"/>
    <w:rsid w:val="00D96670"/>
    <w:rsid w:val="00DA256F"/>
    <w:rsid w:val="00DA406C"/>
    <w:rsid w:val="00DA5390"/>
    <w:rsid w:val="00DC05B7"/>
    <w:rsid w:val="00DC6B11"/>
    <w:rsid w:val="00DD2FA6"/>
    <w:rsid w:val="00DE3DF6"/>
    <w:rsid w:val="00DF116F"/>
    <w:rsid w:val="00DF3BBD"/>
    <w:rsid w:val="00E21F36"/>
    <w:rsid w:val="00E24446"/>
    <w:rsid w:val="00E254D3"/>
    <w:rsid w:val="00E255B9"/>
    <w:rsid w:val="00E27B55"/>
    <w:rsid w:val="00E309DA"/>
    <w:rsid w:val="00E41B58"/>
    <w:rsid w:val="00E43475"/>
    <w:rsid w:val="00E43DA3"/>
    <w:rsid w:val="00E45864"/>
    <w:rsid w:val="00E563D3"/>
    <w:rsid w:val="00E61A3D"/>
    <w:rsid w:val="00E7033E"/>
    <w:rsid w:val="00E81974"/>
    <w:rsid w:val="00E81E22"/>
    <w:rsid w:val="00EA1914"/>
    <w:rsid w:val="00EB09D5"/>
    <w:rsid w:val="00EB3DC2"/>
    <w:rsid w:val="00EC2371"/>
    <w:rsid w:val="00ED3498"/>
    <w:rsid w:val="00ED660A"/>
    <w:rsid w:val="00F01B55"/>
    <w:rsid w:val="00F177CF"/>
    <w:rsid w:val="00F327A1"/>
    <w:rsid w:val="00F32E4E"/>
    <w:rsid w:val="00F53D70"/>
    <w:rsid w:val="00F5575A"/>
    <w:rsid w:val="00F56BE7"/>
    <w:rsid w:val="00F600C5"/>
    <w:rsid w:val="00F60D3F"/>
    <w:rsid w:val="00F6194A"/>
    <w:rsid w:val="00F63720"/>
    <w:rsid w:val="00F7159B"/>
    <w:rsid w:val="00FB1007"/>
    <w:rsid w:val="00FC5567"/>
    <w:rsid w:val="00FC55EB"/>
    <w:rsid w:val="00FD1B3B"/>
    <w:rsid w:val="00FE4171"/>
    <w:rsid w:val="012D7670"/>
    <w:rsid w:val="017D780B"/>
    <w:rsid w:val="01F17F41"/>
    <w:rsid w:val="020D1C63"/>
    <w:rsid w:val="02147110"/>
    <w:rsid w:val="025326F2"/>
    <w:rsid w:val="02736B68"/>
    <w:rsid w:val="02985C66"/>
    <w:rsid w:val="03114931"/>
    <w:rsid w:val="031D5E12"/>
    <w:rsid w:val="03211704"/>
    <w:rsid w:val="03A61C4A"/>
    <w:rsid w:val="04503C5C"/>
    <w:rsid w:val="04516E18"/>
    <w:rsid w:val="04631475"/>
    <w:rsid w:val="04952927"/>
    <w:rsid w:val="04C24C8E"/>
    <w:rsid w:val="04E7142B"/>
    <w:rsid w:val="04E719CF"/>
    <w:rsid w:val="0508509F"/>
    <w:rsid w:val="058765B5"/>
    <w:rsid w:val="05A00D59"/>
    <w:rsid w:val="05D42B02"/>
    <w:rsid w:val="06162469"/>
    <w:rsid w:val="06697C87"/>
    <w:rsid w:val="074C7939"/>
    <w:rsid w:val="078938C0"/>
    <w:rsid w:val="082A3A86"/>
    <w:rsid w:val="09B712EE"/>
    <w:rsid w:val="0A3F5858"/>
    <w:rsid w:val="0A776043"/>
    <w:rsid w:val="0A793490"/>
    <w:rsid w:val="0A7B1874"/>
    <w:rsid w:val="0A8C654A"/>
    <w:rsid w:val="0AA6241E"/>
    <w:rsid w:val="0B0F2C08"/>
    <w:rsid w:val="0B6650FB"/>
    <w:rsid w:val="0B7E3686"/>
    <w:rsid w:val="0BA0447D"/>
    <w:rsid w:val="0BD10468"/>
    <w:rsid w:val="0BE86A44"/>
    <w:rsid w:val="0C125E79"/>
    <w:rsid w:val="0C817757"/>
    <w:rsid w:val="0D0C16CF"/>
    <w:rsid w:val="0D101656"/>
    <w:rsid w:val="0D20132D"/>
    <w:rsid w:val="0D4C0DC8"/>
    <w:rsid w:val="0D5D5811"/>
    <w:rsid w:val="0D73254C"/>
    <w:rsid w:val="0DD0687E"/>
    <w:rsid w:val="0DF05343"/>
    <w:rsid w:val="0DF2571D"/>
    <w:rsid w:val="0E384F16"/>
    <w:rsid w:val="0E7B5A3C"/>
    <w:rsid w:val="0EFF787F"/>
    <w:rsid w:val="0F455373"/>
    <w:rsid w:val="0F521AE0"/>
    <w:rsid w:val="0F8A2205"/>
    <w:rsid w:val="0F911FC1"/>
    <w:rsid w:val="0FBD1D09"/>
    <w:rsid w:val="10B62077"/>
    <w:rsid w:val="10BD4E3D"/>
    <w:rsid w:val="110F069E"/>
    <w:rsid w:val="112D6907"/>
    <w:rsid w:val="116A0103"/>
    <w:rsid w:val="11735D8E"/>
    <w:rsid w:val="11F564B2"/>
    <w:rsid w:val="12567189"/>
    <w:rsid w:val="12990B5B"/>
    <w:rsid w:val="12AB348C"/>
    <w:rsid w:val="12D3655C"/>
    <w:rsid w:val="13840ED2"/>
    <w:rsid w:val="14131D9B"/>
    <w:rsid w:val="147520C0"/>
    <w:rsid w:val="148C3809"/>
    <w:rsid w:val="14E55438"/>
    <w:rsid w:val="154A42D9"/>
    <w:rsid w:val="15FC2083"/>
    <w:rsid w:val="16162B1E"/>
    <w:rsid w:val="167759E2"/>
    <w:rsid w:val="17593DE6"/>
    <w:rsid w:val="17CC1030"/>
    <w:rsid w:val="18185BA4"/>
    <w:rsid w:val="18AD13E3"/>
    <w:rsid w:val="18FF0637"/>
    <w:rsid w:val="196C6E99"/>
    <w:rsid w:val="19861FE7"/>
    <w:rsid w:val="19B159DA"/>
    <w:rsid w:val="19E52911"/>
    <w:rsid w:val="19F869BA"/>
    <w:rsid w:val="1A882E28"/>
    <w:rsid w:val="1ABC2640"/>
    <w:rsid w:val="1AE20103"/>
    <w:rsid w:val="1B971E9B"/>
    <w:rsid w:val="1CF23415"/>
    <w:rsid w:val="1DA424EB"/>
    <w:rsid w:val="1DAE3800"/>
    <w:rsid w:val="1DD90EF5"/>
    <w:rsid w:val="1E120152"/>
    <w:rsid w:val="1E7E2C97"/>
    <w:rsid w:val="1ECD1DC8"/>
    <w:rsid w:val="1EEE6A2C"/>
    <w:rsid w:val="1EFC51B4"/>
    <w:rsid w:val="1F2B657C"/>
    <w:rsid w:val="1F4F6235"/>
    <w:rsid w:val="1F7C01D2"/>
    <w:rsid w:val="1FB65053"/>
    <w:rsid w:val="1FE80EB9"/>
    <w:rsid w:val="20344616"/>
    <w:rsid w:val="2059541A"/>
    <w:rsid w:val="20721E21"/>
    <w:rsid w:val="2089658E"/>
    <w:rsid w:val="20F73AD0"/>
    <w:rsid w:val="211D4588"/>
    <w:rsid w:val="21CC081D"/>
    <w:rsid w:val="21D77491"/>
    <w:rsid w:val="22096CCC"/>
    <w:rsid w:val="221D33E6"/>
    <w:rsid w:val="229130B8"/>
    <w:rsid w:val="22E4489B"/>
    <w:rsid w:val="22ED0D51"/>
    <w:rsid w:val="237168EE"/>
    <w:rsid w:val="23A44DDC"/>
    <w:rsid w:val="2509381F"/>
    <w:rsid w:val="25584A77"/>
    <w:rsid w:val="25693717"/>
    <w:rsid w:val="27522439"/>
    <w:rsid w:val="27FF7302"/>
    <w:rsid w:val="283A1627"/>
    <w:rsid w:val="28717955"/>
    <w:rsid w:val="288D055B"/>
    <w:rsid w:val="28B92939"/>
    <w:rsid w:val="28CC1E43"/>
    <w:rsid w:val="28D33D0E"/>
    <w:rsid w:val="2907450A"/>
    <w:rsid w:val="29097A7B"/>
    <w:rsid w:val="2943645D"/>
    <w:rsid w:val="297C23D6"/>
    <w:rsid w:val="29CC4429"/>
    <w:rsid w:val="2A08308B"/>
    <w:rsid w:val="2A325A03"/>
    <w:rsid w:val="2A5B4270"/>
    <w:rsid w:val="2BA908B5"/>
    <w:rsid w:val="2BDC0721"/>
    <w:rsid w:val="2C4D20CE"/>
    <w:rsid w:val="2C4F0F8A"/>
    <w:rsid w:val="2CCC1444"/>
    <w:rsid w:val="2CD36345"/>
    <w:rsid w:val="2D03063A"/>
    <w:rsid w:val="2D4E24FC"/>
    <w:rsid w:val="2D66041D"/>
    <w:rsid w:val="2D783937"/>
    <w:rsid w:val="2D7F6465"/>
    <w:rsid w:val="2DA12E4A"/>
    <w:rsid w:val="2DDE3017"/>
    <w:rsid w:val="2DFE1BE7"/>
    <w:rsid w:val="2E355D31"/>
    <w:rsid w:val="2EBE572F"/>
    <w:rsid w:val="2F1217DE"/>
    <w:rsid w:val="2F320B2D"/>
    <w:rsid w:val="2F5462B2"/>
    <w:rsid w:val="2F6F0869"/>
    <w:rsid w:val="2FC83B55"/>
    <w:rsid w:val="300A2C08"/>
    <w:rsid w:val="302A53BA"/>
    <w:rsid w:val="30462C91"/>
    <w:rsid w:val="305A268B"/>
    <w:rsid w:val="313745EF"/>
    <w:rsid w:val="31567ED7"/>
    <w:rsid w:val="31584FB9"/>
    <w:rsid w:val="31C518E3"/>
    <w:rsid w:val="31FD70D2"/>
    <w:rsid w:val="323965E0"/>
    <w:rsid w:val="326928B8"/>
    <w:rsid w:val="328E6979"/>
    <w:rsid w:val="328E777C"/>
    <w:rsid w:val="32C00A66"/>
    <w:rsid w:val="32FD57B3"/>
    <w:rsid w:val="331B7A55"/>
    <w:rsid w:val="332168E0"/>
    <w:rsid w:val="33B80257"/>
    <w:rsid w:val="35364C54"/>
    <w:rsid w:val="355953C8"/>
    <w:rsid w:val="35677CE4"/>
    <w:rsid w:val="359F3EE8"/>
    <w:rsid w:val="36290E93"/>
    <w:rsid w:val="362F77E6"/>
    <w:rsid w:val="36882469"/>
    <w:rsid w:val="36F3527F"/>
    <w:rsid w:val="36FD2246"/>
    <w:rsid w:val="370F5704"/>
    <w:rsid w:val="372F5E4A"/>
    <w:rsid w:val="373F611F"/>
    <w:rsid w:val="381C7FB4"/>
    <w:rsid w:val="389420AB"/>
    <w:rsid w:val="392667D8"/>
    <w:rsid w:val="395334F4"/>
    <w:rsid w:val="39A338C4"/>
    <w:rsid w:val="3A5E5AC9"/>
    <w:rsid w:val="3A742F51"/>
    <w:rsid w:val="3A8C768F"/>
    <w:rsid w:val="3AB207F0"/>
    <w:rsid w:val="3B0F3786"/>
    <w:rsid w:val="3B21376A"/>
    <w:rsid w:val="3BD87EDF"/>
    <w:rsid w:val="3C9A546F"/>
    <w:rsid w:val="3CF14E67"/>
    <w:rsid w:val="3D177101"/>
    <w:rsid w:val="3DEF26C2"/>
    <w:rsid w:val="3E4777CB"/>
    <w:rsid w:val="3E504852"/>
    <w:rsid w:val="3F2737ED"/>
    <w:rsid w:val="3F380A49"/>
    <w:rsid w:val="3F8F6058"/>
    <w:rsid w:val="3F9A1C1E"/>
    <w:rsid w:val="3FB40ED7"/>
    <w:rsid w:val="3FCD19A1"/>
    <w:rsid w:val="3FD7785D"/>
    <w:rsid w:val="3FE6466A"/>
    <w:rsid w:val="40865C51"/>
    <w:rsid w:val="40B16FB8"/>
    <w:rsid w:val="40EA1860"/>
    <w:rsid w:val="40EC4538"/>
    <w:rsid w:val="415C7784"/>
    <w:rsid w:val="42C46FBC"/>
    <w:rsid w:val="42F03930"/>
    <w:rsid w:val="435B307F"/>
    <w:rsid w:val="43845329"/>
    <w:rsid w:val="43B7127B"/>
    <w:rsid w:val="441C6F2F"/>
    <w:rsid w:val="443C54E1"/>
    <w:rsid w:val="44482517"/>
    <w:rsid w:val="446226A4"/>
    <w:rsid w:val="448B027A"/>
    <w:rsid w:val="452F41E6"/>
    <w:rsid w:val="454B4EB5"/>
    <w:rsid w:val="45512781"/>
    <w:rsid w:val="45915977"/>
    <w:rsid w:val="45BB1D70"/>
    <w:rsid w:val="45D25D03"/>
    <w:rsid w:val="46271197"/>
    <w:rsid w:val="46675095"/>
    <w:rsid w:val="468373E6"/>
    <w:rsid w:val="472F24D5"/>
    <w:rsid w:val="473A3CD6"/>
    <w:rsid w:val="47577ACC"/>
    <w:rsid w:val="47B80CDB"/>
    <w:rsid w:val="48B379F6"/>
    <w:rsid w:val="48DD2051"/>
    <w:rsid w:val="48E95870"/>
    <w:rsid w:val="492A4B00"/>
    <w:rsid w:val="494431A9"/>
    <w:rsid w:val="498767DF"/>
    <w:rsid w:val="49D17C1A"/>
    <w:rsid w:val="49E30D6C"/>
    <w:rsid w:val="4AAC63AD"/>
    <w:rsid w:val="4AB10D8C"/>
    <w:rsid w:val="4B2D0212"/>
    <w:rsid w:val="4B4C4A1B"/>
    <w:rsid w:val="4BAD68F9"/>
    <w:rsid w:val="4BB4610C"/>
    <w:rsid w:val="4C0F0210"/>
    <w:rsid w:val="4CA07286"/>
    <w:rsid w:val="4CF84558"/>
    <w:rsid w:val="4D485928"/>
    <w:rsid w:val="4D7077E8"/>
    <w:rsid w:val="4E590A48"/>
    <w:rsid w:val="4E7821E6"/>
    <w:rsid w:val="4EA60BAE"/>
    <w:rsid w:val="4ED35EF5"/>
    <w:rsid w:val="4EEC6907"/>
    <w:rsid w:val="4FC979C2"/>
    <w:rsid w:val="51023942"/>
    <w:rsid w:val="518A4AEF"/>
    <w:rsid w:val="54927CE2"/>
    <w:rsid w:val="54D62EA2"/>
    <w:rsid w:val="55583AC6"/>
    <w:rsid w:val="55903D69"/>
    <w:rsid w:val="560F688D"/>
    <w:rsid w:val="562E2E81"/>
    <w:rsid w:val="56B32F46"/>
    <w:rsid w:val="56E55ABA"/>
    <w:rsid w:val="5788392E"/>
    <w:rsid w:val="57AF2707"/>
    <w:rsid w:val="57CC4AFB"/>
    <w:rsid w:val="59E71F5B"/>
    <w:rsid w:val="5A0266A9"/>
    <w:rsid w:val="5A090C2F"/>
    <w:rsid w:val="5A8909EC"/>
    <w:rsid w:val="5AC731DD"/>
    <w:rsid w:val="5B9654B6"/>
    <w:rsid w:val="5BDD5F21"/>
    <w:rsid w:val="5BF044E9"/>
    <w:rsid w:val="5CE41656"/>
    <w:rsid w:val="5CF6009E"/>
    <w:rsid w:val="5DAC75F8"/>
    <w:rsid w:val="5E002A38"/>
    <w:rsid w:val="5E046212"/>
    <w:rsid w:val="5E716CF3"/>
    <w:rsid w:val="5FE12020"/>
    <w:rsid w:val="5FE66B29"/>
    <w:rsid w:val="60022188"/>
    <w:rsid w:val="600626DF"/>
    <w:rsid w:val="600D6154"/>
    <w:rsid w:val="60130082"/>
    <w:rsid w:val="601378E3"/>
    <w:rsid w:val="60476648"/>
    <w:rsid w:val="607F5078"/>
    <w:rsid w:val="60F05DF0"/>
    <w:rsid w:val="61156DF9"/>
    <w:rsid w:val="61502F19"/>
    <w:rsid w:val="615F4703"/>
    <w:rsid w:val="61C11831"/>
    <w:rsid w:val="61D328F5"/>
    <w:rsid w:val="61FA0E2B"/>
    <w:rsid w:val="6200232A"/>
    <w:rsid w:val="620E44BB"/>
    <w:rsid w:val="62400BA3"/>
    <w:rsid w:val="62452CE6"/>
    <w:rsid w:val="627250E3"/>
    <w:rsid w:val="62B916C7"/>
    <w:rsid w:val="62BD5D85"/>
    <w:rsid w:val="638215E3"/>
    <w:rsid w:val="643C7637"/>
    <w:rsid w:val="64517301"/>
    <w:rsid w:val="645D2C7D"/>
    <w:rsid w:val="64BD7E27"/>
    <w:rsid w:val="65910CFD"/>
    <w:rsid w:val="65AD4A78"/>
    <w:rsid w:val="66BB176F"/>
    <w:rsid w:val="67277FFE"/>
    <w:rsid w:val="67576BAA"/>
    <w:rsid w:val="67CB2266"/>
    <w:rsid w:val="694C7555"/>
    <w:rsid w:val="699C5A2E"/>
    <w:rsid w:val="69F41BF8"/>
    <w:rsid w:val="6A1B3572"/>
    <w:rsid w:val="6A2D3F83"/>
    <w:rsid w:val="6A873D93"/>
    <w:rsid w:val="6A950617"/>
    <w:rsid w:val="6C094C6D"/>
    <w:rsid w:val="6C326E09"/>
    <w:rsid w:val="6C834FCF"/>
    <w:rsid w:val="6CFD4E9C"/>
    <w:rsid w:val="6D142B9F"/>
    <w:rsid w:val="6D5F1F8E"/>
    <w:rsid w:val="6DCF6A99"/>
    <w:rsid w:val="6DDD39E8"/>
    <w:rsid w:val="6DE10C0B"/>
    <w:rsid w:val="6DEA2051"/>
    <w:rsid w:val="6E0B62ED"/>
    <w:rsid w:val="6E3F2A1A"/>
    <w:rsid w:val="6E441B32"/>
    <w:rsid w:val="6E5645EA"/>
    <w:rsid w:val="6E57709D"/>
    <w:rsid w:val="6E9072F8"/>
    <w:rsid w:val="6E9751D5"/>
    <w:rsid w:val="6F290844"/>
    <w:rsid w:val="6F886428"/>
    <w:rsid w:val="6F946B4E"/>
    <w:rsid w:val="6FD0433B"/>
    <w:rsid w:val="6FFA04A1"/>
    <w:rsid w:val="708142BC"/>
    <w:rsid w:val="70B23876"/>
    <w:rsid w:val="70C16A31"/>
    <w:rsid w:val="70DB0CC1"/>
    <w:rsid w:val="70E55FCF"/>
    <w:rsid w:val="716F272F"/>
    <w:rsid w:val="71842A1E"/>
    <w:rsid w:val="718F3A3D"/>
    <w:rsid w:val="71952DEF"/>
    <w:rsid w:val="71E519EE"/>
    <w:rsid w:val="729E3743"/>
    <w:rsid w:val="72E049A0"/>
    <w:rsid w:val="72FE028A"/>
    <w:rsid w:val="73091EF3"/>
    <w:rsid w:val="732C1E67"/>
    <w:rsid w:val="737A0ED5"/>
    <w:rsid w:val="737D0D2D"/>
    <w:rsid w:val="73F66FF0"/>
    <w:rsid w:val="745B0FC7"/>
    <w:rsid w:val="74BF29B7"/>
    <w:rsid w:val="751B1D27"/>
    <w:rsid w:val="752C09EB"/>
    <w:rsid w:val="756F32D3"/>
    <w:rsid w:val="75A37CE8"/>
    <w:rsid w:val="760A29AF"/>
    <w:rsid w:val="765F6309"/>
    <w:rsid w:val="76874173"/>
    <w:rsid w:val="77177E77"/>
    <w:rsid w:val="77CD6AD8"/>
    <w:rsid w:val="77F14510"/>
    <w:rsid w:val="77F411FC"/>
    <w:rsid w:val="782B694A"/>
    <w:rsid w:val="78645556"/>
    <w:rsid w:val="78741118"/>
    <w:rsid w:val="793053BF"/>
    <w:rsid w:val="7A1661F4"/>
    <w:rsid w:val="7AF657F3"/>
    <w:rsid w:val="7B347F13"/>
    <w:rsid w:val="7BE140DB"/>
    <w:rsid w:val="7C1E4095"/>
    <w:rsid w:val="7C4A5269"/>
    <w:rsid w:val="7D4C2C95"/>
    <w:rsid w:val="7D9061D9"/>
    <w:rsid w:val="7DBA43FB"/>
    <w:rsid w:val="7DC86C21"/>
    <w:rsid w:val="7EA50DDF"/>
    <w:rsid w:val="7EBD3067"/>
    <w:rsid w:val="7F1443A1"/>
    <w:rsid w:val="7F14663D"/>
    <w:rsid w:val="7F972C8D"/>
    <w:rsid w:val="7FA17B0B"/>
    <w:rsid w:val="7FF70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907BB"/>
    <w:rPr>
      <w:sz w:val="18"/>
      <w:szCs w:val="18"/>
    </w:rPr>
  </w:style>
  <w:style w:type="paragraph" w:styleId="a4">
    <w:name w:val="footer"/>
    <w:basedOn w:val="a"/>
    <w:link w:val="Char0"/>
    <w:qFormat/>
    <w:rsid w:val="002907BB"/>
    <w:pPr>
      <w:tabs>
        <w:tab w:val="center" w:pos="4153"/>
        <w:tab w:val="right" w:pos="8306"/>
      </w:tabs>
      <w:snapToGrid w:val="0"/>
      <w:jc w:val="left"/>
    </w:pPr>
    <w:rPr>
      <w:sz w:val="18"/>
      <w:szCs w:val="18"/>
    </w:rPr>
  </w:style>
  <w:style w:type="paragraph" w:styleId="a5">
    <w:name w:val="header"/>
    <w:basedOn w:val="a"/>
    <w:link w:val="Char1"/>
    <w:qFormat/>
    <w:rsid w:val="002907BB"/>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2907BB"/>
    <w:pPr>
      <w:widowControl/>
      <w:adjustRightInd w:val="0"/>
      <w:snapToGrid w:val="0"/>
      <w:spacing w:line="560" w:lineRule="atLeast"/>
      <w:ind w:firstLineChars="300" w:firstLine="853"/>
    </w:pPr>
    <w:rPr>
      <w:rFonts w:ascii="仿宋_GB2312" w:eastAsia="仿宋_GB2312" w:hAnsi="Batang"/>
      <w:b/>
      <w:bCs/>
      <w:color w:val="000000"/>
      <w:kern w:val="0"/>
      <w:sz w:val="30"/>
      <w:szCs w:val="30"/>
    </w:rPr>
  </w:style>
  <w:style w:type="character" w:customStyle="1" w:styleId="Char">
    <w:name w:val="批注框文本 Char"/>
    <w:link w:val="a3"/>
    <w:qFormat/>
    <w:rsid w:val="002907BB"/>
    <w:rPr>
      <w:kern w:val="2"/>
      <w:sz w:val="18"/>
      <w:szCs w:val="18"/>
    </w:rPr>
  </w:style>
  <w:style w:type="character" w:customStyle="1" w:styleId="Char1">
    <w:name w:val="页眉 Char"/>
    <w:link w:val="a5"/>
    <w:qFormat/>
    <w:rsid w:val="002907BB"/>
    <w:rPr>
      <w:kern w:val="2"/>
      <w:sz w:val="18"/>
      <w:szCs w:val="18"/>
    </w:rPr>
  </w:style>
  <w:style w:type="character" w:customStyle="1" w:styleId="Char0">
    <w:name w:val="页脚 Char"/>
    <w:link w:val="a4"/>
    <w:qFormat/>
    <w:rsid w:val="002907BB"/>
    <w:rPr>
      <w:kern w:val="2"/>
      <w:sz w:val="18"/>
      <w:szCs w:val="18"/>
    </w:rPr>
  </w:style>
  <w:style w:type="paragraph" w:styleId="a6">
    <w:name w:val="List Paragraph"/>
    <w:basedOn w:val="a"/>
    <w:uiPriority w:val="99"/>
    <w:qFormat/>
    <w:rsid w:val="002907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BC1AF-2F97-45AF-8D9E-534DACA7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1368</Characters>
  <Application>Microsoft Office Word</Application>
  <DocSecurity>0</DocSecurity>
  <Lines>11</Lines>
  <Paragraphs>3</Paragraphs>
  <ScaleCrop>false</ScaleCrop>
  <Company>Lenovo (Beijing) Limited</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注册税务师继续教育管理办法</dc:title>
  <dc:creator>Lenovo User</dc:creator>
  <cp:lastModifiedBy>admin</cp:lastModifiedBy>
  <cp:revision>2</cp:revision>
  <cp:lastPrinted>2019-01-18T00:43:00Z</cp:lastPrinted>
  <dcterms:created xsi:type="dcterms:W3CDTF">2019-02-25T02:50:00Z</dcterms:created>
  <dcterms:modified xsi:type="dcterms:W3CDTF">2019-02-25T02:50:00Z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